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331A32" w:rsidRPr="00C85834" w:rsidRDefault="00331A32" w:rsidP="00331A3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331A32" w:rsidRDefault="00331A32" w:rsidP="00331A32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331A32" w:rsidRDefault="00331A32" w:rsidP="00331A32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331A32" w:rsidRPr="00726BBB" w:rsidRDefault="00331A32" w:rsidP="00331A32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31A32" w:rsidRPr="00F166C5" w:rsidRDefault="00331A32" w:rsidP="00331A32">
      <w:pPr>
        <w:widowControl w:val="0"/>
        <w:tabs>
          <w:tab w:val="left" w:pos="142"/>
        </w:tabs>
        <w:spacing w:after="0"/>
        <w:ind w:left="540"/>
        <w:rPr>
          <w:b/>
          <w:lang w:val="sr-Cyrl-CS"/>
        </w:rPr>
      </w:pPr>
      <w:r w:rsidRPr="00F166C5">
        <w:rPr>
          <w:b/>
          <w:lang w:val="sr-Latn-RS"/>
        </w:rPr>
        <w:t>PHOENIX PHARMA</w:t>
      </w:r>
      <w:r w:rsidRPr="00F166C5">
        <w:rPr>
          <w:b/>
        </w:rPr>
        <w:t xml:space="preserve"> d.o.o., Београд, ул. Боре Станковића бр. 2, кога заступају директори Александра Драшковић</w:t>
      </w:r>
      <w:r w:rsidRPr="00F166C5">
        <w:rPr>
          <w:b/>
          <w:lang w:val="sr-Cyrl-CS"/>
        </w:rPr>
        <w:t xml:space="preserve"> и </w:t>
      </w:r>
      <w:r>
        <w:rPr>
          <w:b/>
          <w:lang w:val="sr-Cyrl-CS"/>
        </w:rPr>
        <w:t>Иван Банковић</w:t>
      </w:r>
    </w:p>
    <w:p w:rsidR="00331A32" w:rsidRPr="00F166C5" w:rsidRDefault="00331A32" w:rsidP="00331A32">
      <w:pPr>
        <w:widowControl w:val="0"/>
        <w:spacing w:after="0"/>
        <w:ind w:left="540"/>
      </w:pPr>
      <w:r w:rsidRPr="00F166C5">
        <w:t>Матични број: 07517807</w:t>
      </w:r>
    </w:p>
    <w:p w:rsidR="00331A32" w:rsidRPr="00F166C5" w:rsidRDefault="00331A32" w:rsidP="00331A32">
      <w:pPr>
        <w:widowControl w:val="0"/>
        <w:spacing w:after="0"/>
        <w:ind w:left="540"/>
      </w:pPr>
      <w:r w:rsidRPr="00F166C5">
        <w:t>ПИБ: 100000266</w:t>
      </w:r>
    </w:p>
    <w:p w:rsidR="00331A32" w:rsidRPr="00F166C5" w:rsidRDefault="00F34A3E" w:rsidP="00331A32">
      <w:pPr>
        <w:widowControl w:val="0"/>
        <w:spacing w:after="0"/>
        <w:ind w:left="540"/>
      </w:pPr>
      <w:r>
        <w:t>Број рачуна: 330-40068</w:t>
      </w:r>
      <w:bookmarkStart w:id="0" w:name="_GoBack"/>
      <w:bookmarkEnd w:id="0"/>
      <w:r w:rsidR="00331A32" w:rsidRPr="00F166C5">
        <w:t xml:space="preserve">47-79 који се води код </w:t>
      </w:r>
      <w:r w:rsidR="00331A32" w:rsidRPr="00F166C5">
        <w:rPr>
          <w:lang w:val="sr-Latn-RS"/>
        </w:rPr>
        <w:t>Credit Agricole Banke</w:t>
      </w:r>
    </w:p>
    <w:p w:rsidR="00331A32" w:rsidRPr="001E3FEF" w:rsidRDefault="00331A32" w:rsidP="00331A32">
      <w:pPr>
        <w:widowControl w:val="0"/>
        <w:spacing w:after="0"/>
        <w:ind w:left="540" w:hanging="90"/>
      </w:pPr>
      <w:r w:rsidRPr="006D7149">
        <w:t xml:space="preserve"> (у даљем тексту:</w:t>
      </w:r>
      <w:r w:rsidRPr="001E3FEF">
        <w:t xml:space="preserve"> Добављач) </w:t>
      </w:r>
    </w:p>
    <w:p w:rsidR="00331A32" w:rsidRPr="00726BBB" w:rsidRDefault="00331A32" w:rsidP="00331A32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Pr="00C85834">
        <w:rPr>
          <w:rFonts w:eastAsia="Times New Roman" w:cs="Arial"/>
          <w:szCs w:val="20"/>
        </w:rPr>
        <w:t>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331A32" w:rsidRDefault="00331A32" w:rsidP="00331A3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_______</w:t>
      </w:r>
    </w:p>
    <w:p w:rsidR="00331A32" w:rsidRPr="00FE0A72" w:rsidRDefault="00331A32" w:rsidP="00331A3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331A32" w:rsidRPr="001A3D6F" w:rsidRDefault="00331A32" w:rsidP="00331A3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Pr="001A3D6F">
        <w:rPr>
          <w:b/>
          <w:bCs/>
          <w:szCs w:val="20"/>
          <w:lang w:val="sr-Cyrl-CS"/>
        </w:rPr>
        <w:t>ЛЕКОВ</w:t>
      </w:r>
      <w:r>
        <w:rPr>
          <w:b/>
          <w:bCs/>
          <w:szCs w:val="20"/>
          <w:lang w:val="sr-Latn-RS"/>
        </w:rPr>
        <w:t>A</w:t>
      </w:r>
      <w:r w:rsidRPr="001A3D6F">
        <w:rPr>
          <w:b/>
          <w:bCs/>
          <w:szCs w:val="20"/>
          <w:lang w:val="sr-Cyrl-CS"/>
        </w:rPr>
        <w:t xml:space="preserve"> СА ЛИСТЕ Ц ЛИСТЕ ЛЕКОВА ЗА 2018. ГОДИНУ</w:t>
      </w:r>
    </w:p>
    <w:p w:rsidR="00331A32" w:rsidRPr="00523748" w:rsidRDefault="00331A32" w:rsidP="00331A32">
      <w:pPr>
        <w:widowControl w:val="0"/>
        <w:spacing w:before="160" w:after="160" w:line="230" w:lineRule="exact"/>
        <w:ind w:left="180"/>
        <w:jc w:val="center"/>
        <w:rPr>
          <w:b/>
        </w:rPr>
      </w:pPr>
      <w:r>
        <w:rPr>
          <w:rFonts w:eastAsia="Batang"/>
          <w:b/>
          <w:bCs/>
          <w:szCs w:val="20"/>
          <w:lang w:eastAsia="sr-Latn-CS"/>
        </w:rPr>
        <w:t xml:space="preserve">за партије </w:t>
      </w:r>
      <w:r w:rsidRPr="003B7B30">
        <w:rPr>
          <w:rFonts w:eastAsia="Batang"/>
          <w:b/>
          <w:bCs/>
          <w:szCs w:val="20"/>
          <w:lang w:eastAsia="sr-Latn-CS"/>
        </w:rPr>
        <w:t>12,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14,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16,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18,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19,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20,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21,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32,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34,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37,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43,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46</w:t>
      </w:r>
    </w:p>
    <w:p w:rsidR="00331A32" w:rsidRPr="00C85834" w:rsidRDefault="00331A32" w:rsidP="00331A3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373B3B">
        <w:rPr>
          <w:rFonts w:eastAsia="Times New Roman" w:cs="Arial"/>
          <w:b/>
          <w:bCs/>
          <w:szCs w:val="20"/>
        </w:rPr>
        <w:t>КПП ШИФРА: __________</w:t>
      </w:r>
    </w:p>
    <w:p w:rsidR="00331A32" w:rsidRPr="008104AF" w:rsidRDefault="00331A32" w:rsidP="00331A3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331A32" w:rsidRPr="008104AF" w:rsidRDefault="00331A32" w:rsidP="00331A32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31A32" w:rsidRPr="000226BA" w:rsidRDefault="00331A32" w:rsidP="00331A32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260" w:hanging="630"/>
        <w:rPr>
          <w:rFonts w:eastAsia="Times New Roman" w:cs="Arial"/>
          <w:szCs w:val="20"/>
          <w:lang w:val="en-US"/>
        </w:rPr>
      </w:pPr>
      <w:r w:rsidRPr="000226BA">
        <w:rPr>
          <w:rFonts w:eastAsia="Times New Roman" w:cs="Arial"/>
          <w:szCs w:val="20"/>
          <w:lang w:val="en-US"/>
        </w:rPr>
        <w:t xml:space="preserve">да </w:t>
      </w:r>
      <w:r w:rsidRPr="000226BA">
        <w:rPr>
          <w:rFonts w:eastAsia="Times New Roman" w:cs="Arial"/>
          <w:szCs w:val="20"/>
        </w:rPr>
        <w:t>су</w:t>
      </w:r>
      <w:r w:rsidRPr="000226B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0226BA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0226BA">
        <w:rPr>
          <w:rFonts w:eastAsia="Times New Roman" w:cs="Arial"/>
          <w:szCs w:val="20"/>
          <w:lang w:val="en-US"/>
        </w:rPr>
        <w:t xml:space="preserve"> спрове</w:t>
      </w:r>
      <w:r w:rsidRPr="000226BA">
        <w:rPr>
          <w:rFonts w:eastAsia="Times New Roman" w:cs="Arial"/>
          <w:szCs w:val="20"/>
        </w:rPr>
        <w:t>ли</w:t>
      </w:r>
      <w:r w:rsidRPr="000226BA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Pr="000226BA">
        <w:rPr>
          <w:rFonts w:eastAsia="Batang"/>
          <w:bCs/>
          <w:szCs w:val="20"/>
          <w:lang w:val="sr-Cyrl-CS" w:eastAsia="sr-Latn-CS"/>
        </w:rPr>
        <w:t>Лекова са Листе Ц Листе лекова за 2018. годину</w:t>
      </w:r>
      <w:r w:rsidRPr="001A3D6F">
        <w:t>, број јавне набавке: 404-1-110/18-34</w:t>
      </w:r>
      <w:r w:rsidRPr="000226BA">
        <w:rPr>
          <w:rFonts w:eastAsia="Times New Roman" w:cs="Arial"/>
          <w:szCs w:val="20"/>
          <w:lang w:val="en-US"/>
        </w:rPr>
        <w:t xml:space="preserve">, </w:t>
      </w:r>
    </w:p>
    <w:p w:rsidR="00331A32" w:rsidRPr="000226BA" w:rsidRDefault="00331A32" w:rsidP="00331A32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260" w:hanging="630"/>
        <w:rPr>
          <w:rFonts w:eastAsia="Times New Roman" w:cs="Arial"/>
          <w:szCs w:val="20"/>
          <w:lang w:val="en-US"/>
        </w:rPr>
      </w:pPr>
      <w:r w:rsidRPr="000226BA">
        <w:rPr>
          <w:rFonts w:eastAsia="Times New Roman" w:cs="Arial"/>
          <w:szCs w:val="20"/>
          <w:lang w:val="en-US"/>
        </w:rPr>
        <w:t xml:space="preserve">да </w:t>
      </w:r>
      <w:r w:rsidRPr="000226BA">
        <w:rPr>
          <w:rFonts w:eastAsia="Times New Roman" w:cs="Arial"/>
          <w:szCs w:val="20"/>
        </w:rPr>
        <w:t>су</w:t>
      </w:r>
      <w:r w:rsidRPr="000226B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0226BA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0226BA">
        <w:rPr>
          <w:rFonts w:eastAsia="Times New Roman" w:cs="Arial"/>
          <w:szCs w:val="20"/>
          <w:lang w:val="en-US"/>
        </w:rPr>
        <w:t xml:space="preserve"> закључи</w:t>
      </w:r>
      <w:r w:rsidRPr="000226BA">
        <w:rPr>
          <w:rFonts w:eastAsia="Times New Roman" w:cs="Arial"/>
          <w:szCs w:val="20"/>
        </w:rPr>
        <w:t>ли</w:t>
      </w:r>
      <w:r w:rsidRPr="000226BA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0226BA">
        <w:rPr>
          <w:rFonts w:eastAsia="Times New Roman" w:cs="Arial"/>
          <w:szCs w:val="20"/>
        </w:rPr>
        <w:t xml:space="preserve">добављачем </w:t>
      </w:r>
      <w:r w:rsidRPr="000226BA">
        <w:rPr>
          <w:lang w:val="sr-Latn-RS"/>
        </w:rPr>
        <w:t>Phoenix Pharma</w:t>
      </w:r>
      <w:r w:rsidRPr="00740301">
        <w:t xml:space="preserve"> d.o.o</w:t>
      </w:r>
      <w:r w:rsidRPr="000226BA">
        <w:rPr>
          <w:b/>
        </w:rPr>
        <w:t xml:space="preserve">., </w:t>
      </w:r>
      <w:r w:rsidRPr="00740301">
        <w:t xml:space="preserve">на основу Одлуке бр. 404-1-33/18-54 од 14.09.2018. године, </w:t>
      </w:r>
      <w:r w:rsidRPr="000226BA">
        <w:rPr>
          <w:rFonts w:eastAsia="Times New Roman" w:cs="Arial"/>
          <w:szCs w:val="20"/>
          <w:lang w:val="en-US"/>
        </w:rPr>
        <w:t xml:space="preserve"> </w:t>
      </w:r>
    </w:p>
    <w:p w:rsidR="00331A32" w:rsidRPr="000226BA" w:rsidRDefault="00331A32" w:rsidP="00331A32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260" w:hanging="630"/>
        <w:rPr>
          <w:rFonts w:eastAsia="Times New Roman" w:cs="Arial"/>
          <w:color w:val="FF0000"/>
          <w:szCs w:val="20"/>
          <w:lang w:val="en-US"/>
        </w:rPr>
      </w:pPr>
      <w:r w:rsidRPr="000226BA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0226BA">
        <w:rPr>
          <w:rFonts w:eastAsia="Times New Roman" w:cs="Arial"/>
          <w:color w:val="FF0000"/>
          <w:szCs w:val="20"/>
          <w:lang w:val="en-US"/>
        </w:rPr>
        <w:t xml:space="preserve">. </w:t>
      </w:r>
      <w:r w:rsidRPr="000226BA">
        <w:rPr>
          <w:szCs w:val="20"/>
        </w:rPr>
        <w:t>76-13/18</w:t>
      </w:r>
      <w:r w:rsidRPr="000226BA">
        <w:rPr>
          <w:szCs w:val="20"/>
          <w:lang w:val="sr-Latn-RS"/>
        </w:rPr>
        <w:t xml:space="preserve"> </w:t>
      </w:r>
      <w:r w:rsidRPr="000226BA">
        <w:rPr>
          <w:szCs w:val="20"/>
        </w:rPr>
        <w:t xml:space="preserve"> </w:t>
      </w:r>
      <w:r>
        <w:t xml:space="preserve">од 27.9.2018. године, </w:t>
      </w:r>
      <w:r w:rsidRPr="00740301">
        <w:t xml:space="preserve">Анексом оквирног споразума бр. 76-13/18 од </w:t>
      </w:r>
      <w:r w:rsidRPr="000226BA">
        <w:rPr>
          <w:szCs w:val="20"/>
        </w:rPr>
        <w:t>8.10.2018. године</w:t>
      </w:r>
      <w:r w:rsidRPr="00740301">
        <w:t xml:space="preserve"> и </w:t>
      </w:r>
      <w:r w:rsidRPr="000226BA">
        <w:rPr>
          <w:rFonts w:eastAsia="Times New Roman"/>
          <w:szCs w:val="20"/>
        </w:rPr>
        <w:t xml:space="preserve">Анексом </w:t>
      </w:r>
      <w:r w:rsidRPr="000226BA">
        <w:rPr>
          <w:rFonts w:eastAsia="Times New Roman"/>
          <w:szCs w:val="20"/>
          <w:lang w:val="en-US"/>
        </w:rPr>
        <w:t>II</w:t>
      </w:r>
      <w:r w:rsidRPr="000226BA">
        <w:rPr>
          <w:rFonts w:eastAsia="Times New Roman"/>
          <w:szCs w:val="20"/>
        </w:rPr>
        <w:t xml:space="preserve"> оквирног споразума бр. </w:t>
      </w:r>
      <w:r w:rsidRPr="000226BA">
        <w:rPr>
          <w:szCs w:val="20"/>
        </w:rPr>
        <w:t>76-13/18</w:t>
      </w:r>
      <w:r w:rsidRPr="000226BA">
        <w:rPr>
          <w:szCs w:val="20"/>
          <w:lang w:val="sr-Latn-RS"/>
        </w:rPr>
        <w:t xml:space="preserve"> </w:t>
      </w:r>
      <w:r w:rsidRPr="000226BA">
        <w:rPr>
          <w:rFonts w:eastAsia="Times New Roman"/>
          <w:szCs w:val="20"/>
        </w:rPr>
        <w:t xml:space="preserve"> од </w:t>
      </w:r>
      <w:r>
        <w:rPr>
          <w:rFonts w:eastAsia="Times New Roman"/>
          <w:szCs w:val="20"/>
          <w:lang w:val="sr-Latn-RS"/>
        </w:rPr>
        <w:t>7</w:t>
      </w:r>
      <w:r w:rsidRPr="000226BA">
        <w:rPr>
          <w:rFonts w:eastAsia="Times New Roman"/>
          <w:szCs w:val="20"/>
        </w:rPr>
        <w:t>.3.2019. године</w:t>
      </w:r>
      <w:r w:rsidRPr="000226BA">
        <w:rPr>
          <w:rFonts w:eastAsia="Times New Roman" w:cs="Arial"/>
          <w:color w:val="FF0000"/>
          <w:szCs w:val="20"/>
        </w:rPr>
        <w:t>.</w:t>
      </w:r>
    </w:p>
    <w:p w:rsidR="00331A32" w:rsidRPr="000226BA" w:rsidRDefault="00331A32" w:rsidP="00331A32">
      <w:pPr>
        <w:pStyle w:val="ListParagraph"/>
        <w:widowControl w:val="0"/>
        <w:numPr>
          <w:ilvl w:val="1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226BA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31A32" w:rsidRPr="008104AF" w:rsidRDefault="00331A32" w:rsidP="00331A3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331A32" w:rsidRPr="008104AF" w:rsidRDefault="00331A32" w:rsidP="00331A3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>
        <w:rPr>
          <w:rFonts w:eastAsia="Times New Roman" w:cs="Arial"/>
          <w:szCs w:val="20"/>
        </w:rPr>
        <w:t xml:space="preserve"> за осигурана лица Фонда,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331A32" w:rsidRPr="00D87E03" w:rsidRDefault="00331A32" w:rsidP="00331A3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31A32" w:rsidRPr="008104AF" w:rsidRDefault="00331A32" w:rsidP="00331A3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331A32" w:rsidRPr="008104AF" w:rsidRDefault="00331A32" w:rsidP="00331A32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0226BA">
        <w:rPr>
          <w:rFonts w:eastAsia="Times New Roman" w:cs="Arial"/>
          <w:szCs w:val="20"/>
          <w:lang w:val="en-US"/>
        </w:rPr>
        <w:t xml:space="preserve">бр. </w:t>
      </w:r>
      <w:r w:rsidRPr="000226BA">
        <w:rPr>
          <w:szCs w:val="20"/>
        </w:rPr>
        <w:t>76-13/18</w:t>
      </w:r>
      <w:r w:rsidRPr="000226BA">
        <w:rPr>
          <w:szCs w:val="20"/>
          <w:lang w:val="sr-Latn-RS"/>
        </w:rPr>
        <w:t xml:space="preserve"> </w:t>
      </w:r>
      <w:r w:rsidRPr="000226BA">
        <w:rPr>
          <w:szCs w:val="20"/>
        </w:rPr>
        <w:t xml:space="preserve"> </w:t>
      </w:r>
      <w:r w:rsidRPr="00740301">
        <w:t>од 27.9.2018. године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331A32" w:rsidRPr="00B27724" w:rsidRDefault="00331A32" w:rsidP="00331A3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Pr="008104AF">
        <w:rPr>
          <w:rFonts w:eastAsia="Times New Roman" w:cs="Arial"/>
          <w:szCs w:val="20"/>
          <w:lang w:val="en-US"/>
        </w:rPr>
        <w:t xml:space="preserve"> фактуре</w:t>
      </w:r>
      <w:r>
        <w:rPr>
          <w:rFonts w:eastAsia="Times New Roman" w:cs="Arial"/>
          <w:szCs w:val="20"/>
        </w:rPr>
        <w:t xml:space="preserve"> Купцу</w:t>
      </w:r>
      <w:r w:rsidRPr="008104AF">
        <w:rPr>
          <w:rFonts w:eastAsia="Times New Roman" w:cs="Arial"/>
          <w:szCs w:val="20"/>
          <w:lang w:val="en-US"/>
        </w:rPr>
        <w:t xml:space="preserve">. </w:t>
      </w:r>
      <w:r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>
        <w:rPr>
          <w:rFonts w:eastAsia="Times New Roman" w:cs="Arial"/>
          <w:szCs w:val="20"/>
        </w:rPr>
        <w:t>и</w:t>
      </w:r>
      <w:r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331A32" w:rsidRPr="0080150C" w:rsidRDefault="00331A32" w:rsidP="00331A3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sr-Latn-RS"/>
        </w:rPr>
      </w:pPr>
    </w:p>
    <w:p w:rsidR="00331A32" w:rsidRPr="008104AF" w:rsidRDefault="00331A32" w:rsidP="00331A3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331A32" w:rsidRPr="008104AF" w:rsidRDefault="00331A32" w:rsidP="00331A3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331A32" w:rsidRPr="008104AF" w:rsidRDefault="00331A32" w:rsidP="00331A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331A32" w:rsidRPr="008104AF" w:rsidRDefault="00331A32" w:rsidP="00331A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1A32" w:rsidRPr="008104AF" w:rsidRDefault="00331A32" w:rsidP="00331A32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331A32" w:rsidRPr="003E6510" w:rsidRDefault="00331A32" w:rsidP="00331A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331A32" w:rsidRPr="008104AF" w:rsidRDefault="00331A32" w:rsidP="00331A32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31A32" w:rsidRPr="008104AF" w:rsidRDefault="00331A32" w:rsidP="00331A3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0226BA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Pr="000226BA">
        <w:rPr>
          <w:rFonts w:eastAsia="Times New Roman" w:cs="Arial"/>
          <w:bCs/>
          <w:szCs w:val="20"/>
          <w:lang w:val="sr-Cyrl-CS"/>
        </w:rPr>
        <w:t xml:space="preserve">48 сати </w:t>
      </w:r>
      <w:r w:rsidRPr="00FA1A35">
        <w:rPr>
          <w:rFonts w:eastAsia="Times New Roman" w:cs="Arial"/>
          <w:bCs/>
          <w:szCs w:val="20"/>
          <w:lang w:val="sr-Cyrl-CS"/>
        </w:rPr>
        <w:t xml:space="preserve">од </w:t>
      </w:r>
      <w:r>
        <w:rPr>
          <w:rFonts w:eastAsia="Times New Roman" w:cs="Arial"/>
          <w:bCs/>
          <w:szCs w:val="20"/>
          <w:lang w:val="sr-Cyrl-CS"/>
        </w:rPr>
        <w:t xml:space="preserve">дана </w:t>
      </w:r>
      <w:r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331A32" w:rsidRPr="00613462" w:rsidRDefault="00331A32" w:rsidP="00331A32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1346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331A32" w:rsidRPr="00613462" w:rsidRDefault="00331A32" w:rsidP="00331A32">
      <w:pPr>
        <w:pStyle w:val="ListParagraph"/>
        <w:widowControl w:val="0"/>
        <w:numPr>
          <w:ilvl w:val="1"/>
          <w:numId w:val="14"/>
        </w:numPr>
        <w:spacing w:before="120"/>
        <w:ind w:left="720" w:hanging="540"/>
      </w:pPr>
      <w:r w:rsidRPr="00613462">
        <w:t xml:space="preserve">Добављач је у обавези да, уз лек који је предмет партије 12, испоручи Купцу </w:t>
      </w:r>
      <w:r w:rsidRPr="00613462">
        <w:rPr>
          <w:lang w:val="sr-Latn-RS"/>
        </w:rPr>
        <w:t>(</w:t>
      </w:r>
      <w:r w:rsidRPr="00613462">
        <w:t>здравственој установи)</w:t>
      </w:r>
      <w:r w:rsidRPr="00613462">
        <w:rPr>
          <w:lang w:val="sr-Latn-RS"/>
        </w:rPr>
        <w:t>/</w:t>
      </w:r>
      <w:r w:rsidRPr="00613462">
        <w:t xml:space="preserve"> Крајњем кориснику Фонда за СОВО о свом трошку, за све пацијенте на терапији овим леком потребан број PCR тестова у складу са стручним смерницама за лечење ових пацијената, као и лек </w:t>
      </w:r>
      <w:r w:rsidRPr="00613462">
        <w:rPr>
          <w:lang w:val="sr-Latn-RS"/>
        </w:rPr>
        <w:t>ribavirin</w:t>
      </w:r>
      <w:r w:rsidRPr="00613462">
        <w:t xml:space="preserve"> у количини која је пропорционална количини лека коју добављач испоручује Купцу </w:t>
      </w:r>
      <w:r w:rsidRPr="00613462">
        <w:rPr>
          <w:lang w:val="sr-Latn-RS"/>
        </w:rPr>
        <w:t>(</w:t>
      </w:r>
      <w:r w:rsidRPr="00613462">
        <w:t>здравственој установи)</w:t>
      </w:r>
      <w:r w:rsidRPr="00613462">
        <w:rPr>
          <w:lang w:val="sr-Latn-RS"/>
        </w:rPr>
        <w:t>/</w:t>
      </w:r>
      <w:r w:rsidRPr="00613462">
        <w:t xml:space="preserve"> Крајњем кориснику Фонда за СОВО за наведену партију, и довољна је за комбиновану терапију свих пацијената који се лече предметним леком (пацијенти чије је лечење у току и новоуведени пацијенти).</w:t>
      </w:r>
    </w:p>
    <w:p w:rsidR="00331A32" w:rsidRPr="004B3362" w:rsidRDefault="00331A32" w:rsidP="00331A32">
      <w:pPr>
        <w:widowControl w:val="0"/>
        <w:spacing w:before="120"/>
        <w:ind w:left="2070" w:hanging="1350"/>
        <w:rPr>
          <w:i/>
        </w:rPr>
      </w:pPr>
      <w:r w:rsidRPr="00613462">
        <w:rPr>
          <w:i/>
        </w:rPr>
        <w:t>(уколико се уговор не закључује за партије 12, тачка 4.3 се брише)</w:t>
      </w:r>
    </w:p>
    <w:p w:rsidR="00331A32" w:rsidRPr="00064FC6" w:rsidRDefault="00331A32" w:rsidP="00331A32">
      <w:pPr>
        <w:pStyle w:val="ListParagraph"/>
        <w:widowControl w:val="0"/>
        <w:numPr>
          <w:ilvl w:val="1"/>
          <w:numId w:val="14"/>
        </w:numPr>
        <w:tabs>
          <w:tab w:val="left" w:pos="630"/>
        </w:tabs>
        <w:spacing w:before="120"/>
        <w:ind w:left="720" w:hanging="450"/>
      </w:pPr>
      <w:r>
        <w:rPr>
          <w:lang w:val="en-US"/>
        </w:rPr>
        <w:t xml:space="preserve">  </w:t>
      </w:r>
      <w:r w:rsidRPr="00064FC6">
        <w:t>Добављач је у обавези да, у периоду важења оквирног споразума, обезбеди бесплатну количину лека у партији 43, а без обавезе плаћања у количини потребној за прва четири месеца лечења новоуведених пацијената на лек у партији 43.</w:t>
      </w:r>
    </w:p>
    <w:p w:rsidR="00331A32" w:rsidRPr="004B3362" w:rsidRDefault="00331A32" w:rsidP="00331A32">
      <w:pPr>
        <w:pStyle w:val="ListParagraph"/>
        <w:widowControl w:val="0"/>
        <w:numPr>
          <w:ilvl w:val="1"/>
          <w:numId w:val="14"/>
        </w:numPr>
        <w:spacing w:before="120"/>
        <w:ind w:left="720" w:hanging="540"/>
      </w:pPr>
      <w:r w:rsidRPr="00064FC6">
        <w:t>Добављач је у обавези да, у периоду важења оквирног споразума, обезбеди бесплатну количину лека у партији 46, а без обавезе плаћања у количини потребној за првих шест месеци лечења новоуведених пацијената на лек у партији 46</w:t>
      </w:r>
      <w:r w:rsidRPr="00064FC6">
        <w:rPr>
          <w:lang w:val="en-US"/>
        </w:rPr>
        <w:t>.</w:t>
      </w:r>
    </w:p>
    <w:p w:rsidR="00331A32" w:rsidRPr="004B3362" w:rsidRDefault="00331A32" w:rsidP="00331A32">
      <w:pPr>
        <w:pStyle w:val="ListParagraph"/>
        <w:widowControl w:val="0"/>
        <w:spacing w:before="120"/>
        <w:ind w:left="360"/>
      </w:pPr>
    </w:p>
    <w:p w:rsidR="00331A32" w:rsidRPr="008104AF" w:rsidRDefault="00331A32" w:rsidP="00331A3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331A32" w:rsidRPr="008104AF" w:rsidRDefault="00331A32" w:rsidP="00331A32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331A32" w:rsidRPr="008104AF" w:rsidRDefault="00331A32" w:rsidP="00331A32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331A32" w:rsidRPr="008104AF" w:rsidRDefault="00331A32" w:rsidP="00331A3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331A32" w:rsidRPr="008104AF" w:rsidRDefault="00331A32" w:rsidP="00331A3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31A32" w:rsidRDefault="00331A32" w:rsidP="00331A32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1A32" w:rsidRPr="008104AF" w:rsidRDefault="00331A32" w:rsidP="00331A32">
      <w:pPr>
        <w:ind w:left="720"/>
        <w:rPr>
          <w:rFonts w:eastAsia="Times New Roman" w:cs="Arial"/>
          <w:szCs w:val="20"/>
          <w:lang w:val="en-US"/>
        </w:rPr>
      </w:pPr>
    </w:p>
    <w:p w:rsidR="00331A32" w:rsidRPr="008104AF" w:rsidRDefault="00331A32" w:rsidP="00331A3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331A32" w:rsidRPr="008104AF" w:rsidRDefault="00331A32" w:rsidP="00331A3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331A32" w:rsidRPr="008104AF" w:rsidRDefault="00331A32" w:rsidP="00331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31A32" w:rsidRPr="008104AF" w:rsidRDefault="00331A32" w:rsidP="00331A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331A32" w:rsidRPr="008104AF" w:rsidRDefault="00331A32" w:rsidP="00331A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31A32" w:rsidRPr="008104AF" w:rsidRDefault="00331A32" w:rsidP="00331A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331A32" w:rsidRPr="008104AF" w:rsidRDefault="00331A32" w:rsidP="00331A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31A32" w:rsidRPr="008104AF" w:rsidRDefault="00331A32" w:rsidP="00331A32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31A32" w:rsidRPr="008104AF" w:rsidRDefault="00331A32" w:rsidP="00331A3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331A32" w:rsidRPr="008104AF" w:rsidRDefault="00331A32" w:rsidP="00331A3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31A32" w:rsidRPr="008104AF" w:rsidRDefault="00331A32" w:rsidP="00331A32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331A32" w:rsidRPr="008104AF" w:rsidRDefault="00331A32" w:rsidP="00331A32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31A32" w:rsidRDefault="00331A32" w:rsidP="00331A32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331A32" w:rsidRPr="001425A9" w:rsidRDefault="00331A32" w:rsidP="00331A32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331A32" w:rsidRPr="0083436F" w:rsidTr="009C6C7D">
        <w:trPr>
          <w:jc w:val="center"/>
        </w:trPr>
        <w:tc>
          <w:tcPr>
            <w:tcW w:w="5387" w:type="dxa"/>
            <w:vAlign w:val="center"/>
          </w:tcPr>
          <w:p w:rsidR="00331A32" w:rsidRPr="0083436F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83436F">
              <w:rPr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31A32" w:rsidRPr="0083436F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83436F">
              <w:rPr>
                <w:szCs w:val="20"/>
              </w:rPr>
              <w:t>ДОБАВЉАЧ</w:t>
            </w: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31A32" w:rsidRPr="007321FB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0301">
              <w:rPr>
                <w:szCs w:val="20"/>
              </w:rPr>
              <w:t>Phoenix Pharma d.o.o.,</w:t>
            </w: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0301">
              <w:rPr>
                <w:szCs w:val="20"/>
              </w:rPr>
              <w:t>Александра Драшковић</w:t>
            </w: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1A32" w:rsidRPr="0074030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</w:tr>
      <w:tr w:rsidR="00331A32" w:rsidRPr="00B95741" w:rsidTr="009C6C7D">
        <w:trPr>
          <w:jc w:val="center"/>
        </w:trPr>
        <w:tc>
          <w:tcPr>
            <w:tcW w:w="5387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1A32" w:rsidRPr="00B95741" w:rsidRDefault="00331A32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23FC">
              <w:rPr>
                <w:szCs w:val="20"/>
              </w:rPr>
              <w:t>Иван Банковић</w:t>
            </w:r>
          </w:p>
        </w:tc>
      </w:tr>
    </w:tbl>
    <w:p w:rsidR="00331A32" w:rsidRDefault="00331A32" w:rsidP="00331A32"/>
    <w:sectPr w:rsidR="00331A32" w:rsidSect="000226BA">
      <w:pgSz w:w="12240" w:h="15840"/>
      <w:pgMar w:top="990" w:right="1440" w:bottom="1440" w:left="1440" w:header="720" w:footer="11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62A778F0"/>
    <w:multiLevelType w:val="multilevel"/>
    <w:tmpl w:val="D5D835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A1749CE"/>
    <w:multiLevelType w:val="multilevel"/>
    <w:tmpl w:val="32041AB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2"/>
    <w:rsid w:val="002740D4"/>
    <w:rsid w:val="00297E40"/>
    <w:rsid w:val="002F4E59"/>
    <w:rsid w:val="00331A32"/>
    <w:rsid w:val="00822D73"/>
    <w:rsid w:val="00A2784C"/>
    <w:rsid w:val="00E33F47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68E06A-49C2-47CA-8D72-94E142F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A3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2019-09-12T05:55:00Z</dcterms:created>
  <dcterms:modified xsi:type="dcterms:W3CDTF">2019-09-12T05:57:00Z</dcterms:modified>
</cp:coreProperties>
</file>