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A97DF8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A97DF8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33330" w:rsidRPr="008A51BF" w:rsidRDefault="00433330" w:rsidP="00433330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INO-PHARM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Милошев Кладенац бр. 9в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 Бојана Петковић и Александра Драшковић</w:t>
      </w:r>
    </w:p>
    <w:p w:rsidR="00433330" w:rsidRPr="00207BB2" w:rsidRDefault="00433330" w:rsidP="00433330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17345664</w:t>
      </w:r>
      <w:r w:rsidRPr="00207BB2">
        <w:tab/>
      </w:r>
    </w:p>
    <w:p w:rsidR="00433330" w:rsidRPr="00207BB2" w:rsidRDefault="00433330" w:rsidP="00433330">
      <w:pPr>
        <w:widowControl w:val="0"/>
        <w:spacing w:after="0"/>
        <w:ind w:left="862" w:hanging="295"/>
      </w:pPr>
      <w:r w:rsidRPr="00207BB2">
        <w:t xml:space="preserve">ПИБ: </w:t>
      </w:r>
      <w:r>
        <w:t>101743912</w:t>
      </w:r>
    </w:p>
    <w:p w:rsidR="00F556A1" w:rsidRPr="008A51BF" w:rsidRDefault="00433330" w:rsidP="00433330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330-4010943-13</w:t>
      </w:r>
      <w:r w:rsidRPr="00207BB2">
        <w:t xml:space="preserve"> који се води код </w:t>
      </w:r>
      <w:r>
        <w:rPr>
          <w:lang w:val="sr-Latn-RS"/>
        </w:rPr>
        <w:t xml:space="preserve">Credit Agricole </w:t>
      </w:r>
      <w:r>
        <w:t>банке</w:t>
      </w:r>
    </w:p>
    <w:p w:rsidR="00222B9C" w:rsidRPr="00726BBB" w:rsidRDefault="00F556A1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9B371B" w:rsidRDefault="009B371B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8, 10 И 36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433330">
        <w:rPr>
          <w:rFonts w:eastAsia="Times New Roman" w:cs="Arial"/>
          <w:szCs w:val="20"/>
          <w:lang w:val="sr-Latn-RS"/>
        </w:rPr>
        <w:t>Ino-pharm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433330">
        <w:rPr>
          <w:rFonts w:eastAsia="Times New Roman" w:cs="Arial"/>
          <w:szCs w:val="20"/>
          <w:lang w:val="sr-Latn-RS"/>
        </w:rPr>
        <w:t>7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433330">
        <w:rPr>
          <w:rFonts w:eastAsia="Times New Roman" w:cs="Arial"/>
          <w:szCs w:val="20"/>
          <w:lang w:val="sr-Latn-RS"/>
        </w:rPr>
        <w:t>, A</w:t>
      </w:r>
      <w:r w:rsidR="00433330">
        <w:rPr>
          <w:rFonts w:eastAsia="Times New Roman" w:cs="Arial"/>
          <w:szCs w:val="20"/>
        </w:rPr>
        <w:t>нексом оквирног споразума бр. 76-7/18 од 22.02.2019.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>Анексом</w:t>
      </w:r>
      <w:r w:rsidR="00433330">
        <w:rPr>
          <w:rFonts w:eastAsia="Times New Roman" w:cs="Arial"/>
          <w:szCs w:val="20"/>
        </w:rPr>
        <w:t xml:space="preserve"> </w:t>
      </w:r>
      <w:r w:rsidR="00433330">
        <w:rPr>
          <w:rFonts w:eastAsia="Times New Roman" w:cs="Arial"/>
          <w:szCs w:val="20"/>
          <w:lang w:val="sr-Latn-RS"/>
        </w:rPr>
        <w:t>II</w:t>
      </w:r>
      <w:r w:rsidR="00262554" w:rsidRPr="00B71502">
        <w:rPr>
          <w:rFonts w:eastAsia="Times New Roman" w:cs="Arial"/>
          <w:szCs w:val="20"/>
        </w:rPr>
        <w:t xml:space="preserve">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572B2C">
        <w:rPr>
          <w:rFonts w:eastAsia="Times New Roman" w:cs="Arial"/>
          <w:szCs w:val="20"/>
          <w:lang w:val="sr-Latn-RS"/>
        </w:rPr>
        <w:t>7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2E56DE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592475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A1178F">
        <w:rPr>
          <w:rFonts w:eastAsia="Times New Roman" w:cs="Arial"/>
          <w:szCs w:val="20"/>
          <w:lang w:val="sr-Latn-RS"/>
        </w:rPr>
        <w:t>7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lastRenderedPageBreak/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3475BE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1B0205">
        <w:rPr>
          <w:rFonts w:eastAsia="Times New Roman" w:cs="Arial"/>
          <w:bCs/>
          <w:szCs w:val="20"/>
          <w:lang w:val="sr-Latn-RS"/>
        </w:rPr>
        <w:t>24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92475" w:rsidRPr="008104AF" w:rsidRDefault="00592475" w:rsidP="0059247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73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A1178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Ino-pharm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178F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A1178F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A117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Бојана Петковић</w:t>
            </w:r>
          </w:p>
        </w:tc>
      </w:tr>
      <w:tr w:rsidR="00A1178F" w:rsidRPr="00C35FC5" w:rsidTr="00A1178F">
        <w:tc>
          <w:tcPr>
            <w:tcW w:w="5387" w:type="dxa"/>
            <w:vAlign w:val="center"/>
          </w:tcPr>
          <w:p w:rsidR="00A1178F" w:rsidRPr="00C35FC5" w:rsidRDefault="00A1178F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178F" w:rsidRDefault="00A117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1178F" w:rsidRPr="00C35FC5" w:rsidTr="00A1178F">
        <w:tc>
          <w:tcPr>
            <w:tcW w:w="5387" w:type="dxa"/>
            <w:vAlign w:val="center"/>
          </w:tcPr>
          <w:p w:rsidR="00A1178F" w:rsidRPr="00C35FC5" w:rsidRDefault="00A1178F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178F" w:rsidRDefault="00A117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A1178F" w:rsidRPr="00C35FC5" w:rsidTr="00A1178F">
        <w:tc>
          <w:tcPr>
            <w:tcW w:w="5387" w:type="dxa"/>
            <w:vAlign w:val="center"/>
          </w:tcPr>
          <w:p w:rsidR="00A1178F" w:rsidRPr="00C35FC5" w:rsidRDefault="00A1178F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1178F" w:rsidRDefault="00A1178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592475">
      <w:pgSz w:w="12240" w:h="15840"/>
      <w:pgMar w:top="2070" w:right="1440" w:bottom="851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03" w:rsidRDefault="00524403" w:rsidP="001C32E4">
      <w:pPr>
        <w:spacing w:after="0"/>
      </w:pPr>
      <w:r>
        <w:separator/>
      </w:r>
    </w:p>
  </w:endnote>
  <w:endnote w:type="continuationSeparator" w:id="0">
    <w:p w:rsidR="00524403" w:rsidRDefault="0052440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03" w:rsidRDefault="00524403" w:rsidP="001C32E4">
      <w:pPr>
        <w:spacing w:after="0"/>
      </w:pPr>
      <w:r>
        <w:separator/>
      </w:r>
    </w:p>
  </w:footnote>
  <w:footnote w:type="continuationSeparator" w:id="0">
    <w:p w:rsidR="00524403" w:rsidRDefault="0052440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536E0"/>
    <w:rsid w:val="00074E71"/>
    <w:rsid w:val="00084CFA"/>
    <w:rsid w:val="0010134D"/>
    <w:rsid w:val="00105230"/>
    <w:rsid w:val="00136BF6"/>
    <w:rsid w:val="001425A9"/>
    <w:rsid w:val="001B0205"/>
    <w:rsid w:val="001B0963"/>
    <w:rsid w:val="001C32E4"/>
    <w:rsid w:val="001D7DDD"/>
    <w:rsid w:val="001E4949"/>
    <w:rsid w:val="00222B9C"/>
    <w:rsid w:val="00235E43"/>
    <w:rsid w:val="00253143"/>
    <w:rsid w:val="00262554"/>
    <w:rsid w:val="002871F4"/>
    <w:rsid w:val="00293A57"/>
    <w:rsid w:val="002D31A6"/>
    <w:rsid w:val="002E56DE"/>
    <w:rsid w:val="00302980"/>
    <w:rsid w:val="00306F41"/>
    <w:rsid w:val="0031660A"/>
    <w:rsid w:val="003475BE"/>
    <w:rsid w:val="00397893"/>
    <w:rsid w:val="003A4F8B"/>
    <w:rsid w:val="003E3BF1"/>
    <w:rsid w:val="003E4D85"/>
    <w:rsid w:val="00433330"/>
    <w:rsid w:val="00482647"/>
    <w:rsid w:val="004A04C9"/>
    <w:rsid w:val="004B1279"/>
    <w:rsid w:val="004B34DA"/>
    <w:rsid w:val="00524403"/>
    <w:rsid w:val="0053421C"/>
    <w:rsid w:val="00557529"/>
    <w:rsid w:val="00572B2C"/>
    <w:rsid w:val="00592475"/>
    <w:rsid w:val="00612EEB"/>
    <w:rsid w:val="00622368"/>
    <w:rsid w:val="00654908"/>
    <w:rsid w:val="00670662"/>
    <w:rsid w:val="00694F65"/>
    <w:rsid w:val="006C3209"/>
    <w:rsid w:val="007008B3"/>
    <w:rsid w:val="00713EF7"/>
    <w:rsid w:val="00780059"/>
    <w:rsid w:val="00793E0E"/>
    <w:rsid w:val="007A1040"/>
    <w:rsid w:val="0080089B"/>
    <w:rsid w:val="008104AF"/>
    <w:rsid w:val="00815DFE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B371B"/>
    <w:rsid w:val="009D2FC7"/>
    <w:rsid w:val="009F2617"/>
    <w:rsid w:val="00A110C1"/>
    <w:rsid w:val="00A1178F"/>
    <w:rsid w:val="00A15C3B"/>
    <w:rsid w:val="00A40DE1"/>
    <w:rsid w:val="00A97DF8"/>
    <w:rsid w:val="00AA7EC7"/>
    <w:rsid w:val="00AF4D21"/>
    <w:rsid w:val="00B15479"/>
    <w:rsid w:val="00B166A3"/>
    <w:rsid w:val="00B54CCC"/>
    <w:rsid w:val="00B6216F"/>
    <w:rsid w:val="00B71502"/>
    <w:rsid w:val="00B8252A"/>
    <w:rsid w:val="00B930A2"/>
    <w:rsid w:val="00BA3004"/>
    <w:rsid w:val="00C3565A"/>
    <w:rsid w:val="00C35FC5"/>
    <w:rsid w:val="00CB10BC"/>
    <w:rsid w:val="00CB3FFF"/>
    <w:rsid w:val="00CD17F0"/>
    <w:rsid w:val="00CD2253"/>
    <w:rsid w:val="00CE3B2D"/>
    <w:rsid w:val="00D053D0"/>
    <w:rsid w:val="00D7616A"/>
    <w:rsid w:val="00D87E03"/>
    <w:rsid w:val="00DA08AC"/>
    <w:rsid w:val="00EA4DC9"/>
    <w:rsid w:val="00F17C88"/>
    <w:rsid w:val="00F556A1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F78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2019-05-24T10:32:00Z</dcterms:created>
  <dcterms:modified xsi:type="dcterms:W3CDTF">2019-05-24T10:32:00Z</dcterms:modified>
</cp:coreProperties>
</file>