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62" w:rsidRPr="00140692" w:rsidRDefault="004D2362" w:rsidP="004D2362">
      <w:pPr>
        <w:widowControl w:val="0"/>
        <w:spacing w:before="160" w:after="160" w:line="230" w:lineRule="atLeast"/>
        <w:ind w:left="454" w:right="23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b/>
          <w:color w:val="000000"/>
          <w:sz w:val="20"/>
        </w:rPr>
        <w:t>КУПАЦ:</w:t>
      </w: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4D236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4D2362">
        <w:rPr>
          <w:rFonts w:ascii="Arial" w:eastAsia="Arial" w:hAnsi="Arial" w:cs="Arial"/>
          <w:b/>
          <w:color w:val="000000"/>
          <w:sz w:val="20"/>
        </w:rPr>
        <w:t xml:space="preserve">/Назив здравствене установе/ _________________, /адреса/ ____________________,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D2362" w:rsidRPr="0014069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D2362" w:rsidRPr="00140692" w:rsidRDefault="004D2362" w:rsidP="004D2362">
      <w:pPr>
        <w:widowControl w:val="0"/>
        <w:spacing w:after="24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D2362" w:rsidRDefault="004D2362" w:rsidP="004D2362">
      <w:pPr>
        <w:widowControl w:val="0"/>
        <w:spacing w:after="29" w:line="228" w:lineRule="auto"/>
        <w:ind w:left="454" w:right="2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D2362" w:rsidRPr="00842E1D" w:rsidRDefault="004D2362" w:rsidP="004D2362">
      <w:pPr>
        <w:tabs>
          <w:tab w:val="left" w:pos="8640"/>
        </w:tabs>
        <w:spacing w:after="0" w:line="240" w:lineRule="auto"/>
        <w:ind w:left="454" w:right="-45"/>
        <w:jc w:val="both"/>
        <w:rPr>
          <w:rFonts w:ascii="Arial" w:hAnsi="Arial" w:cs="Arial"/>
          <w:sz w:val="20"/>
          <w:szCs w:val="20"/>
        </w:rPr>
      </w:pPr>
      <w:r w:rsidRPr="00842E1D"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842E1D">
        <w:rPr>
          <w:rFonts w:ascii="Arial" w:hAnsi="Arial" w:cs="Arial"/>
          <w:sz w:val="20"/>
          <w:szCs w:val="20"/>
        </w:rPr>
        <w:t xml:space="preserve">(у даљем тексту: </w:t>
      </w:r>
      <w:r>
        <w:rPr>
          <w:rFonts w:ascii="Arial" w:hAnsi="Arial" w:cs="Arial"/>
          <w:sz w:val="20"/>
          <w:szCs w:val="20"/>
        </w:rPr>
        <w:t>Купац</w:t>
      </w:r>
      <w:r w:rsidRPr="00842E1D">
        <w:rPr>
          <w:rFonts w:ascii="Arial" w:hAnsi="Arial" w:cs="Arial"/>
          <w:sz w:val="20"/>
          <w:szCs w:val="20"/>
        </w:rPr>
        <w:t>)</w:t>
      </w:r>
    </w:p>
    <w:p w:rsidR="004D2362" w:rsidRPr="00140692" w:rsidRDefault="004D2362" w:rsidP="004D236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4D2362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b/>
          <w:color w:val="000000"/>
          <w:sz w:val="20"/>
        </w:rPr>
      </w:pPr>
      <w:r w:rsidRPr="00842E1D">
        <w:rPr>
          <w:rFonts w:ascii="Arial" w:hAnsi="Arial" w:cs="Arial"/>
          <w:b/>
          <w:sz w:val="20"/>
          <w:szCs w:val="20"/>
        </w:rPr>
        <w:t xml:space="preserve">   </w:t>
      </w:r>
      <w:r w:rsidRPr="007D126A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4D2362" w:rsidRPr="007D126A" w:rsidRDefault="004D2362" w:rsidP="004D2362">
      <w:pPr>
        <w:widowControl w:val="0"/>
        <w:spacing w:after="0" w:line="230" w:lineRule="atLeast"/>
        <w:ind w:left="868" w:right="23" w:hanging="641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 xml:space="preserve"> </w:t>
      </w:r>
    </w:p>
    <w:p w:rsidR="004D2362" w:rsidRPr="007D126A" w:rsidRDefault="004D2362" w:rsidP="004D2362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  <w:sz w:val="20"/>
        </w:rPr>
      </w:pPr>
      <w:r w:rsidRPr="007D126A">
        <w:rPr>
          <w:rFonts w:ascii="Arial" w:eastAsia="Arial" w:hAnsi="Arial" w:cs="Arial"/>
          <w:b/>
          <w:color w:val="000000"/>
          <w:sz w:val="20"/>
        </w:rPr>
        <w:t>MEDTRONIC d.o.o. из Београда, ул. Булевар Зорана Ђинђића бр. 64 а, кога заступају директори Jorg Franz Heinrich Heikenfeld, Hans de Raeve, Звездана Иванов и Хрвоје Валечић</w:t>
      </w:r>
    </w:p>
    <w:p w:rsidR="004D2362" w:rsidRPr="007D126A" w:rsidRDefault="004D2362" w:rsidP="004D2362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>Матични број: 21223425</w:t>
      </w:r>
    </w:p>
    <w:p w:rsidR="004D2362" w:rsidRPr="007D126A" w:rsidRDefault="004D2362" w:rsidP="004D2362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>ПИБ: 109684150</w:t>
      </w:r>
    </w:p>
    <w:p w:rsidR="004D2362" w:rsidRPr="007D126A" w:rsidRDefault="004D2362" w:rsidP="004D2362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>Број рачуна: 170-30028101000-49 који се води код Unicredit bank</w:t>
      </w:r>
    </w:p>
    <w:p w:rsidR="004D2362" w:rsidRPr="007D126A" w:rsidRDefault="004D2362" w:rsidP="004D2362">
      <w:pPr>
        <w:widowControl w:val="0"/>
        <w:spacing w:after="0" w:line="230" w:lineRule="exact"/>
        <w:ind w:left="1095" w:right="23" w:hanging="641"/>
        <w:jc w:val="both"/>
        <w:rPr>
          <w:rFonts w:ascii="Arial" w:eastAsia="Arial" w:hAnsi="Arial" w:cs="Arial"/>
          <w:color w:val="000000"/>
          <w:sz w:val="20"/>
        </w:rPr>
      </w:pPr>
      <w:r w:rsidRPr="007D126A">
        <w:rPr>
          <w:rFonts w:ascii="Arial" w:eastAsia="Arial" w:hAnsi="Arial" w:cs="Arial"/>
          <w:color w:val="000000"/>
          <w:sz w:val="20"/>
        </w:rPr>
        <w:t xml:space="preserve">(у даљем тексту: Добављач) </w:t>
      </w:r>
    </w:p>
    <w:p w:rsidR="004D2362" w:rsidRPr="00842E1D" w:rsidRDefault="004D2362" w:rsidP="004D2362">
      <w:pPr>
        <w:widowControl w:val="0"/>
        <w:spacing w:after="0" w:line="230" w:lineRule="atLeast"/>
        <w:ind w:right="23"/>
        <w:rPr>
          <w:rFonts w:ascii="Arial" w:hAnsi="Arial" w:cs="Arial"/>
          <w:sz w:val="20"/>
          <w:szCs w:val="20"/>
          <w:lang w:val="sr-Cyrl-CS"/>
        </w:rPr>
      </w:pPr>
    </w:p>
    <w:p w:rsidR="004D2362" w:rsidRPr="00140692" w:rsidRDefault="004D2362" w:rsidP="004D2362">
      <w:pPr>
        <w:widowControl w:val="0"/>
        <w:spacing w:after="10" w:line="240" w:lineRule="auto"/>
        <w:ind w:left="710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140692">
        <w:rPr>
          <w:rFonts w:ascii="Arial" w:eastAsia="Arial" w:hAnsi="Arial" w:cs="Arial"/>
          <w:color w:val="000000"/>
          <w:sz w:val="20"/>
        </w:rPr>
        <w:t>Дана __.__.</w:t>
      </w:r>
      <w:r w:rsidRPr="00140692">
        <w:rPr>
          <w:rFonts w:ascii="Arial" w:eastAsia="Arial" w:hAnsi="Arial" w:cs="Arial"/>
          <w:color w:val="000000"/>
          <w:sz w:val="20"/>
          <w:lang w:val="en-GB"/>
        </w:rPr>
        <w:t>201</w:t>
      </w:r>
      <w:r>
        <w:rPr>
          <w:rFonts w:ascii="Arial" w:eastAsia="Arial" w:hAnsi="Arial" w:cs="Arial"/>
          <w:color w:val="000000"/>
          <w:sz w:val="20"/>
          <w:lang w:val="en-GB"/>
        </w:rPr>
        <w:t>__</w:t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  <w:lang w:val="en-GB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>
        <w:rPr>
          <w:rFonts w:ascii="Arial" w:eastAsia="Arial" w:hAnsi="Arial" w:cs="Arial"/>
          <w:color w:val="000000"/>
          <w:sz w:val="20"/>
        </w:rPr>
        <w:softHyphen/>
      </w:r>
      <w:r w:rsidRPr="00140692">
        <w:rPr>
          <w:rFonts w:ascii="Arial" w:eastAsia="Arial" w:hAnsi="Arial" w:cs="Arial"/>
          <w:color w:val="000000"/>
          <w:sz w:val="20"/>
        </w:rPr>
        <w:t xml:space="preserve">. године закључују </w:t>
      </w:r>
    </w:p>
    <w:p w:rsidR="004D2362" w:rsidRPr="00140692" w:rsidRDefault="004D2362" w:rsidP="004D236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D2362" w:rsidRPr="00140692" w:rsidRDefault="004D2362" w:rsidP="004D236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  <w:r w:rsidRPr="00140692">
        <w:rPr>
          <w:rFonts w:ascii="Arial" w:eastAsia="Arial" w:hAnsi="Arial" w:cs="Arial"/>
          <w:color w:val="000000"/>
          <w:sz w:val="20"/>
        </w:rPr>
        <w:t xml:space="preserve">                                   </w:t>
      </w:r>
    </w:p>
    <w:p w:rsidR="004D2362" w:rsidRPr="004779D9" w:rsidRDefault="004D2362" w:rsidP="004D2362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4779D9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D2362" w:rsidRPr="00337796" w:rsidRDefault="004D2362" w:rsidP="004D2362">
      <w:pPr>
        <w:widowControl w:val="0"/>
        <w:spacing w:after="60" w:line="230" w:lineRule="exact"/>
        <w:ind w:left="1095" w:right="23" w:hanging="641"/>
        <w:jc w:val="center"/>
        <w:rPr>
          <w:rFonts w:ascii="Arial" w:hAnsi="Arial" w:cs="Arial"/>
          <w:b/>
          <w:sz w:val="20"/>
          <w:szCs w:val="20"/>
        </w:rPr>
      </w:pPr>
      <w:r w:rsidRPr="004779D9">
        <w:rPr>
          <w:rFonts w:ascii="Arial" w:hAnsi="Arial" w:cs="Arial"/>
          <w:b/>
          <w:sz w:val="20"/>
          <w:szCs w:val="20"/>
        </w:rPr>
        <w:t xml:space="preserve">ЗА ЈАВНУ </w:t>
      </w:r>
      <w:r w:rsidRPr="00337796">
        <w:rPr>
          <w:rFonts w:ascii="Arial" w:hAnsi="Arial" w:cs="Arial"/>
          <w:b/>
          <w:sz w:val="20"/>
          <w:szCs w:val="20"/>
        </w:rPr>
        <w:t xml:space="preserve">НАБАВКУ </w:t>
      </w:r>
      <w:r w:rsidRPr="00337796">
        <w:rPr>
          <w:rFonts w:ascii="Arial" w:hAnsi="Arial" w:cs="Arial"/>
          <w:b/>
          <w:bCs/>
          <w:sz w:val="20"/>
          <w:szCs w:val="20"/>
        </w:rPr>
        <w:t>БАЛОН КАТЕТЕРА ЗА 2018. ГОДИНУ</w:t>
      </w:r>
    </w:p>
    <w:p w:rsidR="004D2362" w:rsidRPr="000F5BFE" w:rsidRDefault="004D2362" w:rsidP="004D2362">
      <w:pPr>
        <w:widowControl w:val="0"/>
        <w:spacing w:after="140" w:line="240" w:lineRule="auto"/>
        <w:jc w:val="center"/>
        <w:rPr>
          <w:rFonts w:ascii="Arial" w:eastAsia="Arial" w:hAnsi="Arial" w:cs="Arial"/>
          <w:b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 xml:space="preserve">ЗА ПАРТИЈЕ </w:t>
      </w:r>
      <w:r w:rsidR="0039055E" w:rsidRPr="000F5BFE">
        <w:rPr>
          <w:rFonts w:ascii="Arial" w:eastAsia="Arial" w:hAnsi="Arial" w:cs="Arial"/>
          <w:b/>
          <w:color w:val="000000"/>
          <w:sz w:val="20"/>
        </w:rPr>
        <w:t>1 и 2</w:t>
      </w:r>
    </w:p>
    <w:p w:rsidR="004D2362" w:rsidRPr="000F5BFE" w:rsidRDefault="004D2362" w:rsidP="004D2362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D2362" w:rsidRPr="000F5BFE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0F5BFE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F5BFE">
        <w:rPr>
          <w:rFonts w:ascii="Arial" w:eastAsia="Arial" w:hAnsi="Arial" w:cs="Arial"/>
          <w:color w:val="000000"/>
          <w:sz w:val="20"/>
        </w:rPr>
        <w:t xml:space="preserve">, број јавне набавке: 404-1-110/18-8, </w:t>
      </w:r>
    </w:p>
    <w:p w:rsidR="004D2362" w:rsidRPr="000F5BFE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E45FE7" w:rsidRPr="000F5BFE">
        <w:rPr>
          <w:rFonts w:ascii="Arial" w:eastAsia="Arial" w:hAnsi="Arial" w:cs="Arial"/>
          <w:color w:val="000000"/>
          <w:sz w:val="20"/>
        </w:rPr>
        <w:t xml:space="preserve">MEDTRONIC d.o.o. из Београда </w:t>
      </w:r>
      <w:r w:rsidRPr="000F5BFE">
        <w:rPr>
          <w:rFonts w:ascii="Arial" w:eastAsia="Arial" w:hAnsi="Arial" w:cs="Arial"/>
          <w:color w:val="000000"/>
          <w:sz w:val="20"/>
        </w:rPr>
        <w:t xml:space="preserve">на основу Одлуке бр. </w:t>
      </w:r>
      <w:r w:rsidR="00E45FE7" w:rsidRPr="000F5BFE">
        <w:rPr>
          <w:rFonts w:ascii="Arial" w:eastAsia="Arial" w:hAnsi="Arial" w:cs="Arial"/>
          <w:color w:val="000000"/>
          <w:sz w:val="20"/>
        </w:rPr>
        <w:t>404-1-8/18-32 од 15.06</w:t>
      </w:r>
      <w:r w:rsidRPr="000F5BFE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0F5BFE" w:rsidRDefault="004D2362" w:rsidP="00153276">
      <w:pPr>
        <w:widowControl w:val="0"/>
        <w:numPr>
          <w:ilvl w:val="2"/>
          <w:numId w:val="1"/>
        </w:numPr>
        <w:spacing w:after="60" w:line="230" w:lineRule="atLeast"/>
        <w:ind w:left="132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E92CB3" w:rsidRPr="000F5BFE">
        <w:rPr>
          <w:rFonts w:ascii="Arial" w:eastAsia="Arial" w:hAnsi="Arial" w:cs="Arial"/>
          <w:color w:val="000000"/>
          <w:sz w:val="20"/>
          <w:lang w:val="sr-Cyrl-RS"/>
        </w:rPr>
        <w:t>47-1/18</w:t>
      </w:r>
      <w:r w:rsidRPr="000F5BFE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0F5BFE">
        <w:rPr>
          <w:rFonts w:ascii="Arial" w:eastAsia="Arial" w:hAnsi="Arial" w:cs="Arial"/>
          <w:color w:val="000000"/>
          <w:sz w:val="20"/>
        </w:rPr>
        <w:t>03.07</w:t>
      </w:r>
      <w:r w:rsidRPr="000F5BFE">
        <w:rPr>
          <w:rFonts w:ascii="Arial" w:eastAsia="Arial" w:hAnsi="Arial" w:cs="Arial"/>
          <w:color w:val="000000"/>
          <w:sz w:val="20"/>
        </w:rPr>
        <w:t xml:space="preserve">.2018. године,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ПРЕДМЕТ УГОВОРА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0F5BFE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F5BFE">
        <w:rPr>
          <w:rFonts w:ascii="Arial" w:eastAsia="Arial" w:hAnsi="Arial" w:cs="Arial"/>
          <w:color w:val="000000"/>
          <w:sz w:val="20"/>
        </w:rPr>
        <w:t xml:space="preserve">, наведених у Спецификацији </w:t>
      </w:r>
      <w:r w:rsidRPr="000F5BFE">
        <w:rPr>
          <w:rFonts w:ascii="Arial" w:eastAsia="Arial" w:hAnsi="Arial" w:cs="Arial"/>
          <w:bCs/>
          <w:color w:val="000000"/>
          <w:sz w:val="20"/>
          <w:szCs w:val="20"/>
        </w:rPr>
        <w:t xml:space="preserve">материјала </w:t>
      </w:r>
      <w:r w:rsidRPr="000F5BFE">
        <w:rPr>
          <w:rFonts w:ascii="Arial" w:eastAsia="Arial" w:hAnsi="Arial" w:cs="Arial"/>
          <w:color w:val="000000"/>
          <w:sz w:val="20"/>
        </w:rPr>
        <w:t xml:space="preserve">са ценама, која се налази у Прилогу 1 овог уговора и чини његов саставни део.  </w:t>
      </w:r>
    </w:p>
    <w:p w:rsidR="004D2362" w:rsidRPr="000F5BFE" w:rsidRDefault="004D2362" w:rsidP="00153276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ЦЕНА И ПЛАЋАЊЕ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0F5BFE" w:rsidRPr="000F5BFE">
        <w:rPr>
          <w:rFonts w:ascii="Arial" w:eastAsia="Arial" w:hAnsi="Arial" w:cs="Arial"/>
          <w:color w:val="000000"/>
          <w:sz w:val="20"/>
          <w:lang w:val="sr-Cyrl-RS"/>
        </w:rPr>
        <w:t>47-1/18</w:t>
      </w:r>
      <w:r w:rsidRPr="000F5BFE">
        <w:rPr>
          <w:rFonts w:ascii="Arial" w:eastAsia="Arial" w:hAnsi="Arial" w:cs="Arial"/>
          <w:color w:val="000000"/>
          <w:sz w:val="20"/>
        </w:rPr>
        <w:t xml:space="preserve"> од </w:t>
      </w:r>
      <w:r w:rsidR="00A872BF" w:rsidRPr="000F5BFE">
        <w:rPr>
          <w:rFonts w:ascii="Arial" w:eastAsia="Arial" w:hAnsi="Arial" w:cs="Arial"/>
          <w:color w:val="000000"/>
          <w:sz w:val="20"/>
        </w:rPr>
        <w:t>03.07</w:t>
      </w:r>
      <w:r w:rsidRPr="000F5BFE">
        <w:rPr>
          <w:rFonts w:ascii="Arial" w:eastAsia="Arial" w:hAnsi="Arial" w:cs="Arial"/>
          <w:color w:val="000000"/>
          <w:sz w:val="20"/>
        </w:rPr>
        <w:t xml:space="preserve">.2018. године.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lastRenderedPageBreak/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258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уговорену количину </w:t>
      </w:r>
      <w:r w:rsidRPr="000F5BFE">
        <w:rPr>
          <w:rFonts w:ascii="Arial" w:eastAsia="Arial" w:hAnsi="Arial" w:cs="Arial"/>
          <w:bCs/>
          <w:color w:val="000000"/>
          <w:sz w:val="20"/>
          <w:szCs w:val="20"/>
        </w:rPr>
        <w:t>Балон катетера за 2018. годину</w:t>
      </w:r>
      <w:r w:rsidRPr="000F5BFE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од 3 (три) дана од дана пријема писменог захтева купца.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0F5BFE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0F5BFE">
        <w:rPr>
          <w:rFonts w:ascii="Arial" w:eastAsia="Arial" w:hAnsi="Arial" w:cs="Arial"/>
          <w:color w:val="000000"/>
          <w:sz w:val="20"/>
        </w:rPr>
        <w:t xml:space="preserve">. 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УГОВОРНА КАЗНА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ВИША СИЛА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СПОРОВИ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lastRenderedPageBreak/>
        <w:t>СТУПАЊЕ НА СНАГУ УГОВОРА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4D2362" w:rsidP="00153276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D2362" w:rsidRPr="000F5BFE" w:rsidRDefault="004D2362" w:rsidP="00153276">
      <w:pPr>
        <w:widowControl w:val="0"/>
        <w:numPr>
          <w:ilvl w:val="0"/>
          <w:numId w:val="1"/>
        </w:numPr>
        <w:spacing w:before="160" w:after="16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b/>
          <w:color w:val="000000"/>
          <w:sz w:val="20"/>
        </w:rPr>
        <w:t>ЗАВРШНЕ ОДРЕДБЕ</w:t>
      </w:r>
      <w:r w:rsidRPr="000F5BFE">
        <w:rPr>
          <w:rFonts w:ascii="Arial" w:eastAsia="Arial" w:hAnsi="Arial" w:cs="Arial"/>
          <w:color w:val="000000"/>
          <w:sz w:val="20"/>
        </w:rPr>
        <w:t xml:space="preserve"> </w:t>
      </w:r>
    </w:p>
    <w:p w:rsidR="004D2362" w:rsidRPr="000F5BFE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0F5BFE">
        <w:rPr>
          <w:rFonts w:ascii="Arial" w:eastAsia="Arial" w:hAnsi="Arial" w:cs="Arial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4D2362" w:rsidRPr="000F5BFE" w:rsidRDefault="00153276" w:rsidP="00153276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0F5BFE">
        <w:rPr>
          <w:rFonts w:ascii="Arial" w:eastAsia="Arial" w:hAnsi="Arial" w:cs="Arial"/>
          <w:color w:val="000000"/>
          <w:sz w:val="20"/>
        </w:rPr>
        <w:t xml:space="preserve">Саставни део овог уговора је прилог бр. 1 – Спецификација </w:t>
      </w:r>
      <w:r w:rsidR="004D2362" w:rsidRPr="000F5BFE">
        <w:rPr>
          <w:rFonts w:ascii="Arial" w:eastAsia="Arial" w:hAnsi="Arial" w:cs="Arial"/>
          <w:bCs/>
          <w:color w:val="000000"/>
          <w:sz w:val="20"/>
          <w:szCs w:val="20"/>
        </w:rPr>
        <w:t>материјала са ценама</w:t>
      </w:r>
      <w:r w:rsidR="004D2362" w:rsidRPr="000F5BFE">
        <w:rPr>
          <w:rFonts w:ascii="Arial" w:eastAsia="Arial" w:hAnsi="Arial" w:cs="Arial"/>
          <w:color w:val="000000"/>
          <w:sz w:val="20"/>
        </w:rPr>
        <w:t xml:space="preserve">. </w:t>
      </w:r>
    </w:p>
    <w:p w:rsidR="004D2362" w:rsidRPr="000F5BFE" w:rsidRDefault="00153276" w:rsidP="00153276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color w:val="000000"/>
          <w:sz w:val="20"/>
        </w:rPr>
      </w:pPr>
      <w:r w:rsidRPr="000F5BFE">
        <w:rPr>
          <w:rFonts w:ascii="Arial" w:eastAsia="Arial" w:hAnsi="Arial" w:cs="Arial"/>
          <w:color w:val="000000"/>
          <w:sz w:val="20"/>
        </w:rPr>
        <w:t xml:space="preserve"> </w:t>
      </w:r>
      <w:r w:rsidR="004D2362" w:rsidRPr="000F5BFE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744"/>
        <w:gridCol w:w="3550"/>
      </w:tblGrid>
      <w:tr w:rsidR="000B241B" w:rsidTr="000B241B">
        <w:trPr>
          <w:jc w:val="center"/>
        </w:trPr>
        <w:tc>
          <w:tcPr>
            <w:tcW w:w="3192" w:type="dxa"/>
            <w:hideMark/>
          </w:tcPr>
          <w:p w:rsidR="000B241B" w:rsidRDefault="000B241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</w:tcPr>
          <w:p w:rsidR="000B241B" w:rsidRDefault="000B241B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hideMark/>
          </w:tcPr>
          <w:p w:rsidR="000B241B" w:rsidRDefault="000B241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0B241B" w:rsidTr="000B241B">
        <w:trPr>
          <w:jc w:val="center"/>
        </w:trPr>
        <w:tc>
          <w:tcPr>
            <w:tcW w:w="3192" w:type="dxa"/>
            <w:hideMark/>
          </w:tcPr>
          <w:p w:rsidR="000B241B" w:rsidRDefault="000B241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0B241B" w:rsidRDefault="000B241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0B241B" w:rsidRDefault="000B241B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AA21A8" w:rsidRDefault="00AA21A8"/>
    <w:p w:rsidR="00CB02C4" w:rsidRDefault="00CB02C4">
      <w:bookmarkStart w:id="0" w:name="_GoBack"/>
      <w:bookmarkEnd w:id="0"/>
    </w:p>
    <w:sectPr w:rsidR="00CB02C4" w:rsidSect="00AA21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D4" w:rsidRDefault="00F251D4" w:rsidP="004D2362">
      <w:pPr>
        <w:spacing w:after="0" w:line="240" w:lineRule="auto"/>
      </w:pPr>
      <w:r>
        <w:separator/>
      </w:r>
    </w:p>
  </w:endnote>
  <w:endnote w:type="continuationSeparator" w:id="0">
    <w:p w:rsidR="00F251D4" w:rsidRDefault="00F251D4" w:rsidP="004D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D4" w:rsidRDefault="00F251D4" w:rsidP="004D2362">
      <w:pPr>
        <w:spacing w:after="0" w:line="240" w:lineRule="auto"/>
      </w:pPr>
      <w:r>
        <w:separator/>
      </w:r>
    </w:p>
  </w:footnote>
  <w:footnote w:type="continuationSeparator" w:id="0">
    <w:p w:rsidR="00F251D4" w:rsidRDefault="00F251D4" w:rsidP="004D2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2362"/>
    <w:rsid w:val="0001784C"/>
    <w:rsid w:val="000B241B"/>
    <w:rsid w:val="000D6E55"/>
    <w:rsid w:val="000F5BFE"/>
    <w:rsid w:val="00153276"/>
    <w:rsid w:val="00337796"/>
    <w:rsid w:val="0039055E"/>
    <w:rsid w:val="003C286C"/>
    <w:rsid w:val="004D2362"/>
    <w:rsid w:val="00520ECA"/>
    <w:rsid w:val="0067210E"/>
    <w:rsid w:val="00676DF5"/>
    <w:rsid w:val="00795F2E"/>
    <w:rsid w:val="00A872BF"/>
    <w:rsid w:val="00AA21A8"/>
    <w:rsid w:val="00B51B7A"/>
    <w:rsid w:val="00CB02C4"/>
    <w:rsid w:val="00CF1963"/>
    <w:rsid w:val="00E03FB9"/>
    <w:rsid w:val="00E45FE7"/>
    <w:rsid w:val="00E92CB3"/>
    <w:rsid w:val="00F2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A1C18-3C55-47FC-81BD-E994AF9E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23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</dc:creator>
  <cp:keywords/>
  <dc:description/>
  <cp:lastModifiedBy>Jelena Roganovic</cp:lastModifiedBy>
  <cp:revision>16</cp:revision>
  <dcterms:created xsi:type="dcterms:W3CDTF">2018-07-01T18:26:00Z</dcterms:created>
  <dcterms:modified xsi:type="dcterms:W3CDTF">2018-07-12T07:51:00Z</dcterms:modified>
</cp:coreProperties>
</file>