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2C05A3" w:rsidRPr="00665F02" w:rsidRDefault="002C05A3" w:rsidP="002C05A3">
      <w:pPr>
        <w:widowControl w:val="0"/>
        <w:spacing w:after="0" w:line="240" w:lineRule="auto"/>
        <w:ind w:left="0"/>
        <w:rPr>
          <w:b/>
          <w:color w:val="auto"/>
          <w:lang w:val="sr-Cyrl-RS"/>
        </w:rPr>
      </w:pPr>
      <w:r>
        <w:rPr>
          <w:b/>
          <w:color w:val="auto"/>
        </w:rPr>
        <w:t>PHOENIX PHARMA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Боре Станковића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2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</w:t>
      </w:r>
      <w:r>
        <w:rPr>
          <w:b/>
          <w:color w:val="auto"/>
          <w:lang w:val="sr-Cyrl-RS"/>
        </w:rPr>
        <w:t>ју</w:t>
      </w:r>
      <w:r w:rsidRPr="00C0707F">
        <w:rPr>
          <w:b/>
          <w:color w:val="auto"/>
        </w:rPr>
        <w:t xml:space="preserve"> директор</w:t>
      </w:r>
      <w:r>
        <w:rPr>
          <w:b/>
          <w:color w:val="auto"/>
          <w:lang w:val="sr-Cyrl-RS"/>
        </w:rPr>
        <w:t>и</w:t>
      </w:r>
      <w:r w:rsidRPr="00C0707F"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>Иван Банковић</w:t>
      </w:r>
      <w:r w:rsidR="00665F02">
        <w:rPr>
          <w:b/>
          <w:color w:val="auto"/>
        </w:rPr>
        <w:t xml:space="preserve"> </w:t>
      </w:r>
      <w:r w:rsidR="00665F02">
        <w:rPr>
          <w:b/>
          <w:szCs w:val="20"/>
          <w:lang w:val="sr-Cyrl-RS"/>
        </w:rPr>
        <w:t>и заступник Драган Јовановић</w:t>
      </w:r>
    </w:p>
    <w:p w:rsidR="002C05A3" w:rsidRPr="00AC4595" w:rsidRDefault="002C05A3" w:rsidP="002C05A3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07517807</w:t>
      </w:r>
    </w:p>
    <w:p w:rsidR="002C05A3" w:rsidRPr="00AC4595" w:rsidRDefault="002C05A3" w:rsidP="002C05A3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100000266</w:t>
      </w:r>
    </w:p>
    <w:p w:rsidR="002C05A3" w:rsidRPr="00AC4595" w:rsidRDefault="002C05A3" w:rsidP="002C05A3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330-4006847-79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 xml:space="preserve">Credit Agricole </w:t>
      </w:r>
      <w:r>
        <w:rPr>
          <w:color w:val="auto"/>
          <w:lang w:val="sr-Cyrl-RS"/>
        </w:rPr>
        <w:t>банке</w:t>
      </w:r>
    </w:p>
    <w:p w:rsidR="001B1B38" w:rsidRPr="00C0707F" w:rsidRDefault="002C05A3" w:rsidP="002C05A3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D47EC">
      <w:pPr>
        <w:widowControl w:val="0"/>
        <w:spacing w:after="5"/>
        <w:ind w:left="-567" w:firstLine="736"/>
        <w:rPr>
          <w:color w:val="auto"/>
        </w:rPr>
      </w:pPr>
      <w:bookmarkStart w:id="0" w:name="_GoBack"/>
      <w:bookmarkEnd w:id="0"/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 </w:t>
      </w:r>
      <w:r w:rsidRPr="00C0707F">
        <w:rPr>
          <w:b/>
          <w:bCs/>
          <w:color w:val="auto"/>
          <w:szCs w:val="20"/>
        </w:rPr>
        <w:t>______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2C05A3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2C05A3" w:rsidRPr="009A2F4D">
        <w:rPr>
          <w:szCs w:val="20"/>
        </w:rPr>
        <w:t>12</w:t>
      </w:r>
      <w:r w:rsidR="002C05A3">
        <w:rPr>
          <w:szCs w:val="20"/>
        </w:rPr>
        <w:t xml:space="preserve">,  </w:t>
      </w:r>
      <w:r w:rsidR="002C05A3" w:rsidRPr="009A2F4D">
        <w:rPr>
          <w:szCs w:val="20"/>
        </w:rPr>
        <w:t>15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62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64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65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68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70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76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79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82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83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84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85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86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87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88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92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93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95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96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98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99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100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110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111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124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125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126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127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128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129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130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131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135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136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138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140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141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150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151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159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172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174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175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176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178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179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180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184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185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186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188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189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192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198</w:t>
      </w:r>
      <w:r w:rsidR="002C05A3">
        <w:rPr>
          <w:szCs w:val="20"/>
        </w:rPr>
        <w:t xml:space="preserve">, 200, </w:t>
      </w:r>
      <w:r w:rsidR="002C05A3" w:rsidRPr="009A2F4D">
        <w:rPr>
          <w:szCs w:val="20"/>
        </w:rPr>
        <w:t>215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224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226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229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234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243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255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257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259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269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289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290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291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292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293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294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295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301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305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308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309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310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312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323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324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325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327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328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330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335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343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362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363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373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374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375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376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419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421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429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430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431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433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434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435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436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437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447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448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449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457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461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462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463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469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470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477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478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480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481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505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506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508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519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521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523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524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525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526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527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537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545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558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561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562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569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577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583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584</w:t>
      </w:r>
      <w:r w:rsidR="002C05A3">
        <w:rPr>
          <w:szCs w:val="20"/>
        </w:rPr>
        <w:t xml:space="preserve"> </w:t>
      </w:r>
      <w:r w:rsidR="002C05A3">
        <w:rPr>
          <w:szCs w:val="20"/>
          <w:lang w:val="sr-Cyrl-RS"/>
        </w:rPr>
        <w:t xml:space="preserve">и </w:t>
      </w:r>
      <w:r w:rsidR="002C05A3" w:rsidRPr="009A2F4D">
        <w:rPr>
          <w:szCs w:val="20"/>
        </w:rPr>
        <w:t>585</w:t>
      </w:r>
      <w:r w:rsidR="002C05A3">
        <w:rPr>
          <w:color w:val="auto"/>
          <w:lang w:val="sr-Cyrl-RS"/>
        </w:rPr>
        <w:t xml:space="preserve">,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2C05A3">
        <w:rPr>
          <w:color w:val="auto"/>
        </w:rPr>
        <w:t>Phoenix Pharma</w:t>
      </w:r>
      <w:r w:rsidR="002C05A3">
        <w:rPr>
          <w:i/>
          <w:color w:val="auto"/>
        </w:rPr>
        <w:t xml:space="preserve"> </w:t>
      </w:r>
      <w:r w:rsidR="002C05A3">
        <w:rPr>
          <w:color w:val="auto"/>
        </w:rPr>
        <w:t>d.o.o.,</w:t>
      </w:r>
      <w:r w:rsidRPr="00C0707F">
        <w:rPr>
          <w:color w:val="auto"/>
        </w:rPr>
        <w:t xml:space="preserve"> на основу Одл</w:t>
      </w:r>
      <w:r>
        <w:rPr>
          <w:color w:val="auto"/>
        </w:rPr>
        <w:t xml:space="preserve">уке бр. </w:t>
      </w:r>
      <w:r w:rsidR="002C05A3">
        <w:rPr>
          <w:rFonts w:eastAsia="Times New Roman"/>
          <w:color w:val="auto"/>
          <w:szCs w:val="20"/>
        </w:rPr>
        <w:t>404-1-93/19-60</w:t>
      </w:r>
      <w:r w:rsidR="002C05A3" w:rsidRPr="00C0707F">
        <w:rPr>
          <w:rFonts w:eastAsia="Times New Roman"/>
          <w:color w:val="auto"/>
          <w:szCs w:val="20"/>
        </w:rPr>
        <w:t xml:space="preserve"> од </w:t>
      </w:r>
      <w:r w:rsidR="002C05A3">
        <w:rPr>
          <w:rFonts w:eastAsia="Times New Roman"/>
          <w:color w:val="auto"/>
          <w:szCs w:val="20"/>
        </w:rPr>
        <w:t>10.03.</w:t>
      </w:r>
      <w:r w:rsidR="002C05A3" w:rsidRPr="00C0707F">
        <w:rPr>
          <w:rFonts w:eastAsia="Times New Roman"/>
          <w:color w:val="auto"/>
          <w:szCs w:val="20"/>
        </w:rPr>
        <w:t>20</w:t>
      </w:r>
      <w:r w:rsidR="002C05A3">
        <w:rPr>
          <w:rFonts w:eastAsia="Times New Roman"/>
          <w:color w:val="auto"/>
          <w:szCs w:val="20"/>
          <w:lang w:val="sr-Cyrl-RS"/>
        </w:rPr>
        <w:t>20</w:t>
      </w:r>
      <w:r w:rsidR="002C05A3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2C05A3">
        <w:rPr>
          <w:color w:val="auto"/>
        </w:rPr>
        <w:t>23-17/20</w:t>
      </w:r>
      <w:r w:rsidRPr="00C0707F">
        <w:rPr>
          <w:color w:val="auto"/>
        </w:rPr>
        <w:t xml:space="preserve"> од </w:t>
      </w:r>
      <w:r w:rsidR="009F736C">
        <w:rPr>
          <w:color w:val="auto"/>
          <w:lang w:val="sr-Cyrl-RS"/>
        </w:rPr>
        <w:t>25.03</w:t>
      </w:r>
      <w:r w:rsidRPr="00C0707F">
        <w:rPr>
          <w:color w:val="auto"/>
          <w:lang w:val="sr-Cyrl-RS"/>
        </w:rPr>
        <w:t>.</w:t>
      </w:r>
      <w:r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lastRenderedPageBreak/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805F7E">
        <w:rPr>
          <w:color w:val="auto"/>
        </w:rPr>
        <w:t>23-17/20</w:t>
      </w:r>
      <w:r w:rsidRPr="00C0707F">
        <w:rPr>
          <w:color w:val="auto"/>
        </w:rPr>
        <w:t xml:space="preserve"> од </w:t>
      </w:r>
      <w:r w:rsidR="009F736C">
        <w:rPr>
          <w:color w:val="auto"/>
        </w:rPr>
        <w:t>25.03</w:t>
      </w:r>
      <w:r w:rsidRPr="00C0707F">
        <w:rPr>
          <w:color w:val="auto"/>
        </w:rPr>
        <w:t>.20</w:t>
      </w:r>
      <w:r w:rsidR="000951F0">
        <w:rPr>
          <w:color w:val="auto"/>
          <w:lang w:val="sr-Cyrl-RS"/>
        </w:rPr>
        <w:t>20</w:t>
      </w:r>
      <w:r w:rsidRPr="00C0707F">
        <w:rPr>
          <w:color w:val="auto"/>
        </w:rPr>
        <w:t xml:space="preserve">. године.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дана од дана пријема фактуре.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05272F">
        <w:rPr>
          <w:color w:val="auto"/>
        </w:rPr>
        <w:t xml:space="preserve">48 </w:t>
      </w:r>
      <w:r w:rsidR="0005272F">
        <w:rPr>
          <w:color w:val="auto"/>
          <w:lang w:val="sr-Cyrl-RS"/>
        </w:rPr>
        <w:t>сати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случају прекорачења уговореног рока испоруке Добављач је дужан да плати Купцу </w:t>
      </w:r>
      <w:r w:rsidRPr="00874338">
        <w:rPr>
          <w:color w:val="auto"/>
        </w:rPr>
        <w:t>уговорну казну у износу од 0,5% од укупне вредности</w:t>
      </w:r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за ко</w:t>
      </w:r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је прекорачио рок испоруке, за сваки дан закашњења, али не више од 5% од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lastRenderedPageBreak/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D019C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9333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3718AB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3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A7345A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D17862" w:rsidRPr="00ED019C" w:rsidTr="008454B4">
        <w:trPr>
          <w:trHeight w:val="17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</w:t>
            </w:r>
            <w:r w:rsidR="00DC60BD"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зак.</w:t>
            </w: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заступника/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412B2E">
      <w:footerReference w:type="default" r:id="rId7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D6" w:rsidRDefault="001869D6" w:rsidP="00D17862">
      <w:pPr>
        <w:spacing w:after="0" w:line="240" w:lineRule="auto"/>
      </w:pPr>
      <w:r>
        <w:separator/>
      </w:r>
    </w:p>
  </w:endnote>
  <w:endnote w:type="continuationSeparator" w:id="0">
    <w:p w:rsidR="001869D6" w:rsidRDefault="001869D6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7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D6" w:rsidRDefault="001869D6" w:rsidP="00D17862">
      <w:pPr>
        <w:spacing w:after="0" w:line="240" w:lineRule="auto"/>
      </w:pPr>
      <w:r>
        <w:separator/>
      </w:r>
    </w:p>
  </w:footnote>
  <w:footnote w:type="continuationSeparator" w:id="0">
    <w:p w:rsidR="001869D6" w:rsidRDefault="001869D6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05272F"/>
    <w:rsid w:val="000951F0"/>
    <w:rsid w:val="001869D6"/>
    <w:rsid w:val="001B1B38"/>
    <w:rsid w:val="001D47EC"/>
    <w:rsid w:val="00215C1C"/>
    <w:rsid w:val="002C05A3"/>
    <w:rsid w:val="002E7221"/>
    <w:rsid w:val="003560E5"/>
    <w:rsid w:val="003718AB"/>
    <w:rsid w:val="003E345D"/>
    <w:rsid w:val="00412B2E"/>
    <w:rsid w:val="004B71E2"/>
    <w:rsid w:val="004D0613"/>
    <w:rsid w:val="00665F02"/>
    <w:rsid w:val="00805F7E"/>
    <w:rsid w:val="00874338"/>
    <w:rsid w:val="009F736C"/>
    <w:rsid w:val="00AC3104"/>
    <w:rsid w:val="00B96B98"/>
    <w:rsid w:val="00D17862"/>
    <w:rsid w:val="00DC17A8"/>
    <w:rsid w:val="00DC60BD"/>
    <w:rsid w:val="00DF5C0A"/>
    <w:rsid w:val="00E74614"/>
    <w:rsid w:val="00E81A1C"/>
    <w:rsid w:val="00F0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4</cp:revision>
  <dcterms:created xsi:type="dcterms:W3CDTF">2021-01-21T10:35:00Z</dcterms:created>
  <dcterms:modified xsi:type="dcterms:W3CDTF">2021-01-21T10:36:00Z</dcterms:modified>
</cp:coreProperties>
</file>